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19D6" w14:textId="77777777" w:rsidR="003F7577" w:rsidRDefault="003F7577">
      <w:pPr>
        <w:rPr>
          <w:b/>
          <w:bCs/>
        </w:rPr>
      </w:pPr>
      <w:r w:rsidRPr="003F7577">
        <w:rPr>
          <w:b/>
          <w:bCs/>
        </w:rPr>
        <w:t xml:space="preserve">TMSP—Local program images and documentation upload for quarterly activity reports. </w:t>
      </w:r>
    </w:p>
    <w:p w14:paraId="44240BD3" w14:textId="77777777" w:rsidR="003F7577" w:rsidRPr="003259BE" w:rsidRDefault="003F7577">
      <w:pPr>
        <w:rPr>
          <w:b/>
          <w:bCs/>
          <w:color w:val="C00000"/>
        </w:rPr>
      </w:pPr>
    </w:p>
    <w:p w14:paraId="5520CB1F" w14:textId="3CA5EA8E" w:rsidR="00BD1F3F" w:rsidRPr="003259BE" w:rsidRDefault="003F7577">
      <w:pPr>
        <w:rPr>
          <w:b/>
          <w:bCs/>
          <w:color w:val="C00000"/>
        </w:rPr>
      </w:pPr>
      <w:r w:rsidRPr="003259BE">
        <w:rPr>
          <w:b/>
          <w:bCs/>
          <w:color w:val="C00000"/>
        </w:rPr>
        <w:t>2023 Quarter 1</w:t>
      </w:r>
    </w:p>
    <w:p w14:paraId="5EA11E9E" w14:textId="66207999" w:rsidR="003F7577" w:rsidRPr="003259BE" w:rsidRDefault="003F7577">
      <w:pPr>
        <w:rPr>
          <w:b/>
          <w:bCs/>
          <w:color w:val="C00000"/>
        </w:rPr>
      </w:pPr>
    </w:p>
    <w:p w14:paraId="019D1BFF" w14:textId="77777777" w:rsidR="008664F7" w:rsidRPr="003F7577" w:rsidRDefault="008664F7">
      <w:pPr>
        <w:rPr>
          <w:b/>
          <w:bCs/>
          <w:color w:val="C00000"/>
        </w:rPr>
      </w:pPr>
    </w:p>
    <w:p w14:paraId="004D1475" w14:textId="28167963" w:rsidR="003F7577" w:rsidRPr="003259BE" w:rsidRDefault="003F7577">
      <w:pPr>
        <w:rPr>
          <w:b/>
          <w:bCs/>
          <w:color w:val="C00000"/>
        </w:rPr>
      </w:pPr>
    </w:p>
    <w:p w14:paraId="4755B0E5" w14:textId="77777777" w:rsidR="009F1C37" w:rsidRDefault="009F1C37"/>
    <w:p w14:paraId="111A4FF6" w14:textId="4937D3F8" w:rsidR="009F1C37" w:rsidRDefault="008664F7">
      <w:r>
        <w:rPr>
          <w:noProof/>
        </w:rPr>
        <w:drawing>
          <wp:inline distT="0" distB="0" distL="0" distR="0" wp14:anchorId="74A81B1A" wp14:editId="3CA85707">
            <wp:extent cx="2724740" cy="4032250"/>
            <wp:effectExtent l="0" t="0" r="0" b="6350"/>
            <wp:docPr id="118134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5502" cy="4033378"/>
                    </a:xfrm>
                    <a:prstGeom prst="rect">
                      <a:avLst/>
                    </a:prstGeom>
                    <a:noFill/>
                    <a:ln>
                      <a:noFill/>
                    </a:ln>
                  </pic:spPr>
                </pic:pic>
              </a:graphicData>
            </a:graphic>
          </wp:inline>
        </w:drawing>
      </w:r>
      <w:r>
        <w:rPr>
          <w:noProof/>
        </w:rPr>
        <w:drawing>
          <wp:inline distT="0" distB="0" distL="0" distR="0" wp14:anchorId="7DCBB20C" wp14:editId="1C7E08F8">
            <wp:extent cx="2901950" cy="4040479"/>
            <wp:effectExtent l="0" t="0" r="0" b="0"/>
            <wp:docPr id="3" name="Picture 2" descr="May be an image of 5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people standing and outdoor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050" cy="4044796"/>
                    </a:xfrm>
                    <a:prstGeom prst="rect">
                      <a:avLst/>
                    </a:prstGeom>
                    <a:noFill/>
                    <a:ln>
                      <a:noFill/>
                    </a:ln>
                  </pic:spPr>
                </pic:pic>
              </a:graphicData>
            </a:graphic>
          </wp:inline>
        </w:drawing>
      </w:r>
    </w:p>
    <w:p w14:paraId="614AA4F7" w14:textId="77777777" w:rsidR="009F1C37" w:rsidRDefault="009F1C37"/>
    <w:p w14:paraId="43122248" w14:textId="447232DF" w:rsidR="009F1C37" w:rsidRDefault="008664F7" w:rsidP="001975DC">
      <w:pPr>
        <w:jc w:val="both"/>
      </w:pPr>
      <w:r w:rsidRPr="001975DC">
        <w:rPr>
          <w:b/>
          <w:bCs/>
        </w:rPr>
        <w:t>Our City Marketing and Main Street Programs helped promote a “grassroots” group of downtown merchants hosting a highly popular Couples Night out for Valentines Day. Our merchants do not have an official organization, but organize</w:t>
      </w:r>
      <w:r w:rsidR="001975DC" w:rsidRPr="001975DC">
        <w:rPr>
          <w:b/>
          <w:bCs/>
        </w:rPr>
        <w:t xml:space="preserve"> and work together to</w:t>
      </w:r>
      <w:r w:rsidRPr="001975DC">
        <w:rPr>
          <w:b/>
          <w:bCs/>
        </w:rPr>
        <w:t xml:space="preserve"> host this effort themselve</w:t>
      </w:r>
      <w:r w:rsidR="001975DC" w:rsidRPr="001975DC">
        <w:rPr>
          <w:b/>
          <w:bCs/>
        </w:rPr>
        <w:t>s.</w:t>
      </w:r>
      <w:r w:rsidR="001975DC">
        <w:t xml:space="preserve"> </w:t>
      </w:r>
      <w:r>
        <w:rPr>
          <w:noProof/>
        </w:rPr>
        <w:drawing>
          <wp:inline distT="0" distB="0" distL="0" distR="0" wp14:anchorId="66450BC4" wp14:editId="60C381E8">
            <wp:extent cx="2002536" cy="1545336"/>
            <wp:effectExtent l="0" t="0" r="0" b="0"/>
            <wp:docPr id="5" name="Picture 4" descr="May be an image of text that says 'Girls Nigh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Girls Night Ou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536" cy="1545336"/>
                    </a:xfrm>
                    <a:prstGeom prst="rect">
                      <a:avLst/>
                    </a:prstGeom>
                    <a:noFill/>
                    <a:ln>
                      <a:noFill/>
                    </a:ln>
                  </pic:spPr>
                </pic:pic>
              </a:graphicData>
            </a:graphic>
          </wp:inline>
        </w:drawing>
      </w:r>
      <w:r>
        <w:t xml:space="preserve">s, </w:t>
      </w:r>
    </w:p>
    <w:p w14:paraId="192C5975" w14:textId="5570A2E3" w:rsidR="003F7577" w:rsidRDefault="003F7577"/>
    <w:p w14:paraId="5D25BFF2" w14:textId="386385AD" w:rsidR="003F7577" w:rsidRDefault="003F7577"/>
    <w:p w14:paraId="025A19DE" w14:textId="77777777" w:rsidR="001975DC" w:rsidRDefault="001975DC">
      <w:pPr>
        <w:rPr>
          <w:noProof/>
        </w:rPr>
      </w:pPr>
    </w:p>
    <w:p w14:paraId="4F437344" w14:textId="77777777" w:rsidR="001975DC" w:rsidRDefault="001975DC">
      <w:r>
        <w:rPr>
          <w:noProof/>
        </w:rPr>
        <w:lastRenderedPageBreak/>
        <w:drawing>
          <wp:inline distT="0" distB="0" distL="0" distR="0" wp14:anchorId="68C93800" wp14:editId="4324EB24">
            <wp:extent cx="3712464" cy="4169664"/>
            <wp:effectExtent l="0" t="0" r="2540" b="2540"/>
            <wp:docPr id="97278673" name="Picture 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673" name="Picture 2" descr="A person playing a guita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2464" cy="4169664"/>
                    </a:xfrm>
                    <a:prstGeom prst="rect">
                      <a:avLst/>
                    </a:prstGeom>
                    <a:noFill/>
                    <a:ln>
                      <a:noFill/>
                    </a:ln>
                  </pic:spPr>
                </pic:pic>
              </a:graphicData>
            </a:graphic>
          </wp:inline>
        </w:drawing>
      </w:r>
    </w:p>
    <w:p w14:paraId="5D0C0328" w14:textId="23B7B499" w:rsidR="003F7577" w:rsidRDefault="001975DC" w:rsidP="001975DC">
      <w:pPr>
        <w:jc w:val="both"/>
        <w:rPr>
          <w:b/>
          <w:bCs/>
        </w:rPr>
      </w:pPr>
      <w:r w:rsidRPr="001975DC">
        <w:rPr>
          <w:b/>
          <w:bCs/>
        </w:rPr>
        <w:t xml:space="preserve">The Historical Museum Board planned for several months for this special program by Mineola native Ruthie Foster. Ruthie provided her performance for free and delivered </w:t>
      </w:r>
      <w:r>
        <w:rPr>
          <w:b/>
          <w:bCs/>
        </w:rPr>
        <w:t xml:space="preserve">a </w:t>
      </w:r>
      <w:r w:rsidRPr="001975DC">
        <w:rPr>
          <w:b/>
          <w:bCs/>
        </w:rPr>
        <w:t xml:space="preserve">soul-stirring performance </w:t>
      </w:r>
      <w:r>
        <w:rPr>
          <w:b/>
          <w:bCs/>
        </w:rPr>
        <w:t>before an audience of approximately 100 people in the pre-integration Black school gymnasium. Her songs were i</w:t>
      </w:r>
      <w:r w:rsidRPr="001975DC">
        <w:rPr>
          <w:b/>
          <w:bCs/>
        </w:rPr>
        <w:t xml:space="preserve">nterspersed with her anecdotes about traveling the world to perform. </w:t>
      </w:r>
    </w:p>
    <w:p w14:paraId="3ECA04E6" w14:textId="77777777" w:rsidR="00EA22FF" w:rsidRDefault="00EA22FF" w:rsidP="001975DC">
      <w:pPr>
        <w:jc w:val="both"/>
        <w:rPr>
          <w:b/>
          <w:bCs/>
        </w:rPr>
      </w:pPr>
    </w:p>
    <w:p w14:paraId="6D6DD62C" w14:textId="77777777" w:rsidR="00EA22FF" w:rsidRPr="001975DC" w:rsidRDefault="00EA22FF" w:rsidP="001975DC">
      <w:pPr>
        <w:jc w:val="both"/>
        <w:rPr>
          <w:b/>
          <w:bCs/>
        </w:rPr>
      </w:pPr>
    </w:p>
    <w:p w14:paraId="49C408F7" w14:textId="0098B9CF" w:rsidR="003F7577" w:rsidRDefault="003F7577"/>
    <w:p w14:paraId="7E1CF803" w14:textId="30815FD5" w:rsidR="003F7577" w:rsidRPr="003F7577" w:rsidRDefault="00EA22FF">
      <w:r>
        <w:rPr>
          <w:noProof/>
        </w:rPr>
        <w:lastRenderedPageBreak/>
        <w:drawing>
          <wp:inline distT="0" distB="0" distL="0" distR="0" wp14:anchorId="10819A64" wp14:editId="76773AEC">
            <wp:extent cx="2606040" cy="3584448"/>
            <wp:effectExtent l="0" t="0" r="3810" b="0"/>
            <wp:docPr id="67015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040" cy="3584448"/>
                    </a:xfrm>
                    <a:prstGeom prst="rect">
                      <a:avLst/>
                    </a:prstGeom>
                    <a:noFill/>
                    <a:ln>
                      <a:noFill/>
                    </a:ln>
                  </pic:spPr>
                </pic:pic>
              </a:graphicData>
            </a:graphic>
          </wp:inline>
        </w:drawing>
      </w:r>
      <w:r>
        <w:t xml:space="preserve">This lady, Cheryl Wood, does it all! Yes, she is a certified engineer for the Landmark Commission’s (on which she serves) Mini Train.  She provides balloons for send-offs for school students heading to state competitions. She decorates the gazebo for July 4 and our Farmers Market Pavilion for Landmark’s Hobo Stew. She donated flowers, greenery and vases for Main Street’s Dueling Pianos fundraiser this spring.  She also serves on the Sesquicentennial Committee and works with many of the sub-committees. </w:t>
      </w:r>
      <w:r w:rsidR="008476F8">
        <w:t xml:space="preserve">She owns and operates a florist shop in downtown. </w:t>
      </w:r>
      <w:r>
        <w:t>Plus, she and her long-time helper park a block away from their business and walk back and forth to their cars every day!  Main Street presented them umbrellas as a thank you for their efforts.</w:t>
      </w:r>
      <w:r w:rsidR="008476F8">
        <w:t xml:space="preserve"> Her business exterior was renovated </w:t>
      </w:r>
    </w:p>
    <w:p w14:paraId="1F66D653" w14:textId="36FD4CEC" w:rsidR="003F7577" w:rsidRDefault="003F7577">
      <w:r w:rsidRPr="003F7577">
        <w:t xml:space="preserve"> </w:t>
      </w:r>
      <w:r w:rsidR="008476F8">
        <w:rPr>
          <w:noProof/>
        </w:rPr>
        <w:drawing>
          <wp:inline distT="0" distB="0" distL="0" distR="0" wp14:anchorId="2487D932" wp14:editId="5898F8B3">
            <wp:extent cx="3959352" cy="2971800"/>
            <wp:effectExtent l="0" t="0" r="3175" b="0"/>
            <wp:docPr id="1229309932" name="Picture 4" descr="A group of people sitting at a table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09932" name="Picture 4" descr="A group of people sitting at a table with flower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63130D2A" w14:textId="77777777" w:rsidR="00634459" w:rsidRDefault="00634459"/>
    <w:p w14:paraId="58169F79" w14:textId="77777777" w:rsidR="00634459" w:rsidRDefault="00634459"/>
    <w:p w14:paraId="109A3E55" w14:textId="77777777" w:rsidR="00634459" w:rsidRDefault="00634459"/>
    <w:p w14:paraId="64435974" w14:textId="77777777" w:rsidR="00634459" w:rsidRDefault="00634459"/>
    <w:p w14:paraId="55D5382F" w14:textId="77777777" w:rsidR="00BC03E7" w:rsidRDefault="00634459">
      <w:pPr>
        <w:rPr>
          <w:rFonts w:eastAsia="Times New Roman"/>
          <w:noProof/>
        </w:rPr>
      </w:pPr>
      <w:r>
        <w:rPr>
          <w:rFonts w:eastAsia="Times New Roman"/>
          <w:noProof/>
        </w:rPr>
        <w:drawing>
          <wp:inline distT="0" distB="0" distL="0" distR="0" wp14:anchorId="5E5EE3AE" wp14:editId="530E8313">
            <wp:extent cx="5815584" cy="4361688"/>
            <wp:effectExtent l="0" t="0" r="0" b="1270"/>
            <wp:docPr id="537907297" name="Picture 2" descr="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DE69E8-A733-4B8C-8F2F-20CF9BBF5497" descr="IMG_2019.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815584" cy="4361688"/>
                    </a:xfrm>
                    <a:prstGeom prst="rect">
                      <a:avLst/>
                    </a:prstGeom>
                    <a:noFill/>
                    <a:ln>
                      <a:noFill/>
                    </a:ln>
                  </pic:spPr>
                </pic:pic>
              </a:graphicData>
            </a:graphic>
          </wp:inline>
        </w:drawing>
      </w:r>
    </w:p>
    <w:p w14:paraId="7D1F41DF" w14:textId="77777777" w:rsidR="00BC03E7" w:rsidRDefault="00BC03E7">
      <w:pPr>
        <w:rPr>
          <w:rFonts w:eastAsia="Times New Roman"/>
          <w:noProof/>
        </w:rPr>
      </w:pPr>
    </w:p>
    <w:p w14:paraId="30662031" w14:textId="77777777" w:rsidR="00BC03E7" w:rsidRDefault="00BC03E7">
      <w:pPr>
        <w:rPr>
          <w:rFonts w:eastAsia="Times New Roman"/>
          <w:noProof/>
        </w:rPr>
      </w:pPr>
    </w:p>
    <w:p w14:paraId="6F3E9A1E" w14:textId="28E487BB" w:rsidR="00BC03E7" w:rsidRDefault="00F80802">
      <w:pPr>
        <w:rPr>
          <w:rFonts w:eastAsia="Times New Roman"/>
          <w:noProof/>
        </w:rPr>
      </w:pPr>
      <w:r>
        <w:rPr>
          <w:rFonts w:eastAsia="Times New Roman"/>
          <w:noProof/>
        </w:rPr>
        <w:t xml:space="preserve">BEFORE: </w:t>
      </w:r>
      <w:r w:rsidR="00806729">
        <w:rPr>
          <w:rFonts w:eastAsia="Times New Roman"/>
          <w:noProof/>
        </w:rPr>
        <w:t xml:space="preserve">An economic development grant assisted in the exterior rehabilition of Cheryl’s Lake Country Florist.  The project was done by a contractor who had retired to the area who had previously restored historic homes in Highland Park – he has a passion for old structures.  The owner did not want to go in to debt to </w:t>
      </w:r>
      <w:r w:rsidR="0091425F">
        <w:rPr>
          <w:rFonts w:eastAsia="Times New Roman"/>
          <w:noProof/>
        </w:rPr>
        <w:t xml:space="preserve">do this work but her property is located directly across Highway 80 from our beautiful chamber of commerce. Cheryls is often in the background of Christmas parade photos. Seeing the building rehabbed was a prominent goal of our Main Street, but needs such as a new roof and air conditioning had to come first. So we are elated that the contractor, Dennis Thompson who also did Gene’s Photography project, came along. Even though he and owner Cheryl often disagreed, they worked out </w:t>
      </w:r>
      <w:r>
        <w:rPr>
          <w:rFonts w:eastAsia="Times New Roman"/>
          <w:noProof/>
        </w:rPr>
        <w:t xml:space="preserve">the </w:t>
      </w:r>
      <w:r w:rsidR="0091425F">
        <w:rPr>
          <w:rFonts w:eastAsia="Times New Roman"/>
          <w:noProof/>
        </w:rPr>
        <w:t>facelift which was</w:t>
      </w:r>
      <w:r>
        <w:rPr>
          <w:rFonts w:eastAsia="Times New Roman"/>
          <w:noProof/>
        </w:rPr>
        <w:t xml:space="preserve"> to both the 102 East Broad Street side, and</w:t>
      </w:r>
      <w:r w:rsidR="00BC03E7" w:rsidRPr="00BC03E7">
        <w:rPr>
          <w:rFonts w:eastAsia="Times New Roman"/>
          <w:noProof/>
        </w:rPr>
        <w:t xml:space="preserve"> </w:t>
      </w:r>
      <w:r w:rsidR="00BC03E7">
        <w:rPr>
          <w:rFonts w:eastAsia="Times New Roman"/>
          <w:noProof/>
        </w:rPr>
        <w:t>South Johnson Street with careful respect to things such as the building elements, brick style  and colors of neighboring</w:t>
      </w:r>
      <w:r>
        <w:rPr>
          <w:rFonts w:eastAsia="Times New Roman"/>
          <w:noProof/>
        </w:rPr>
        <w:t xml:space="preserve"> buildings f</w:t>
      </w:r>
      <w:r w:rsidR="0091425F">
        <w:rPr>
          <w:rFonts w:eastAsia="Times New Roman"/>
          <w:noProof/>
        </w:rPr>
        <w:t xml:space="preserve">inally completed this  quarter.  We are elated to have this property at </w:t>
      </w:r>
      <w:r>
        <w:rPr>
          <w:rFonts w:eastAsia="Times New Roman"/>
          <w:noProof/>
        </w:rPr>
        <w:t>one of our most important intersections</w:t>
      </w:r>
      <w:r w:rsidR="00BC03E7">
        <w:rPr>
          <w:rFonts w:eastAsia="Times New Roman"/>
          <w:noProof/>
        </w:rPr>
        <w:t xml:space="preserve"> rehabbed.</w:t>
      </w:r>
    </w:p>
    <w:p w14:paraId="61A85ED5" w14:textId="09A3E2C0" w:rsidR="00806729" w:rsidRDefault="00BC03E7">
      <w:pPr>
        <w:rPr>
          <w:rFonts w:eastAsia="Times New Roman"/>
          <w:noProof/>
        </w:rPr>
      </w:pPr>
      <w:r>
        <w:rPr>
          <w:rFonts w:eastAsia="Times New Roman"/>
          <w:noProof/>
        </w:rPr>
        <w:lastRenderedPageBreak/>
        <w:t xml:space="preserve"> </w:t>
      </w:r>
      <w:r w:rsidR="00806729">
        <w:rPr>
          <w:rFonts w:eastAsia="Times New Roman"/>
          <w:noProof/>
        </w:rPr>
        <w:drawing>
          <wp:inline distT="0" distB="0" distL="0" distR="0" wp14:anchorId="3F3D4FD7" wp14:editId="4FAB5DD8">
            <wp:extent cx="6537960" cy="4901184"/>
            <wp:effectExtent l="0" t="0" r="0" b="0"/>
            <wp:docPr id="1626803553" name="Picture 1" descr="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9374D7-FE23-4DCC-A0EA-C73A5FF06D60" descr="IMG_087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537960" cy="4901184"/>
                    </a:xfrm>
                    <a:prstGeom prst="rect">
                      <a:avLst/>
                    </a:prstGeom>
                    <a:noFill/>
                    <a:ln>
                      <a:noFill/>
                    </a:ln>
                  </pic:spPr>
                </pic:pic>
              </a:graphicData>
            </a:graphic>
          </wp:inline>
        </w:drawing>
      </w:r>
    </w:p>
    <w:p w14:paraId="3CA74F96" w14:textId="77777777" w:rsidR="00806729" w:rsidRDefault="00806729">
      <w:pPr>
        <w:rPr>
          <w:rFonts w:eastAsia="Times New Roman"/>
          <w:noProof/>
        </w:rPr>
      </w:pPr>
    </w:p>
    <w:p w14:paraId="4814BC36" w14:textId="77777777" w:rsidR="00806729" w:rsidRDefault="00806729">
      <w:pPr>
        <w:rPr>
          <w:rFonts w:eastAsia="Times New Roman"/>
          <w:noProof/>
        </w:rPr>
      </w:pPr>
    </w:p>
    <w:p w14:paraId="4DD2D8D5" w14:textId="3D385D52" w:rsidR="00634459" w:rsidRDefault="00806729">
      <w:r>
        <w:rPr>
          <w:rFonts w:eastAsia="Times New Roman"/>
          <w:noProof/>
        </w:rPr>
        <w:lastRenderedPageBreak/>
        <w:drawing>
          <wp:inline distT="0" distB="0" distL="0" distR="0" wp14:anchorId="1A498D97" wp14:editId="7C3C0580">
            <wp:extent cx="6236208" cy="4681728"/>
            <wp:effectExtent l="0" t="0" r="0" b="5080"/>
            <wp:docPr id="1608171670" name="Picture 3" descr="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7DAEB4-10F3-4C71-8FD4-03AC1CAC44D0" descr="IMG_7474.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236208" cy="4681728"/>
                    </a:xfrm>
                    <a:prstGeom prst="rect">
                      <a:avLst/>
                    </a:prstGeom>
                    <a:noFill/>
                    <a:ln>
                      <a:noFill/>
                    </a:ln>
                  </pic:spPr>
                </pic:pic>
              </a:graphicData>
            </a:graphic>
          </wp:inline>
        </w:drawing>
      </w:r>
    </w:p>
    <w:p w14:paraId="2DA8B3DF" w14:textId="77777777" w:rsidR="00BC03E7" w:rsidRDefault="00BC03E7"/>
    <w:p w14:paraId="3B28CAE0" w14:textId="5D6EFB38" w:rsidR="00BC03E7" w:rsidRDefault="00BC03E7">
      <w:r>
        <w:rPr>
          <w:rFonts w:eastAsia="Times New Roman"/>
          <w:noProof/>
        </w:rPr>
        <w:lastRenderedPageBreak/>
        <w:drawing>
          <wp:inline distT="0" distB="0" distL="0" distR="0" wp14:anchorId="05A874E7" wp14:editId="108E78E2">
            <wp:extent cx="5943600" cy="5166360"/>
            <wp:effectExtent l="0" t="0" r="0" b="15240"/>
            <wp:docPr id="315936249" name="Picture 4" descr="IMG_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829B04-551C-434E-91A1-D53FCCA01CE3" descr="IMG_8536.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5166360"/>
                    </a:xfrm>
                    <a:prstGeom prst="rect">
                      <a:avLst/>
                    </a:prstGeom>
                    <a:noFill/>
                    <a:ln>
                      <a:noFill/>
                    </a:ln>
                  </pic:spPr>
                </pic:pic>
              </a:graphicData>
            </a:graphic>
          </wp:inline>
        </w:drawing>
      </w:r>
    </w:p>
    <w:p w14:paraId="6D6F5231" w14:textId="77777777" w:rsidR="001229D4" w:rsidRDefault="001229D4"/>
    <w:p w14:paraId="6EE8C24E" w14:textId="77777777" w:rsidR="00806729" w:rsidRDefault="00806729"/>
    <w:p w14:paraId="3FEABC9B" w14:textId="77777777" w:rsidR="00BC03E7" w:rsidRDefault="00BC03E7"/>
    <w:p w14:paraId="147E499D" w14:textId="77777777" w:rsidR="00BC03E7" w:rsidRDefault="00BC03E7"/>
    <w:p w14:paraId="24D774E6" w14:textId="77777777" w:rsidR="00BC03E7" w:rsidRDefault="00BC03E7"/>
    <w:p w14:paraId="06F3257A" w14:textId="77777777" w:rsidR="00BC03E7" w:rsidRDefault="00BC03E7"/>
    <w:p w14:paraId="05ACB12D" w14:textId="77777777" w:rsidR="00906085" w:rsidRDefault="00906085" w:rsidP="00906085">
      <w:pPr>
        <w:rPr>
          <w:b/>
          <w:bCs/>
          <w:color w:val="C00000"/>
        </w:rPr>
      </w:pPr>
      <w:r w:rsidRPr="003F7577">
        <w:rPr>
          <w:b/>
          <w:bCs/>
          <w:color w:val="C00000"/>
        </w:rPr>
        <w:t xml:space="preserve">Community: </w:t>
      </w:r>
      <w:r>
        <w:rPr>
          <w:b/>
          <w:bCs/>
          <w:color w:val="C00000"/>
        </w:rPr>
        <w:t>Mineola Main Street</w:t>
      </w:r>
    </w:p>
    <w:p w14:paraId="4D15B65B" w14:textId="77777777" w:rsidR="00906085" w:rsidRPr="00BC03E7" w:rsidRDefault="00906085" w:rsidP="00906085">
      <w:pPr>
        <w:rPr>
          <w:b/>
          <w:bCs/>
          <w:color w:val="000000" w:themeColor="text1"/>
        </w:rPr>
      </w:pPr>
      <w:r w:rsidRPr="00BC03E7">
        <w:rPr>
          <w:b/>
          <w:bCs/>
          <w:color w:val="000000" w:themeColor="text1"/>
        </w:rPr>
        <w:t>Another wonderful article by our community newspaper, the Wood County Monitor, about our working Amtrack Depot… “Ribbons of Steele.”</w:t>
      </w:r>
    </w:p>
    <w:p w14:paraId="5501A4F0" w14:textId="77777777" w:rsidR="00906085" w:rsidRDefault="00F80802" w:rsidP="00906085">
      <w:pPr>
        <w:rPr>
          <w:b/>
          <w:bCs/>
          <w:color w:val="C00000"/>
        </w:rPr>
      </w:pPr>
      <w:hyperlink r:id="rId18" w:history="1">
        <w:r w:rsidR="00906085" w:rsidRPr="0047733B">
          <w:rPr>
            <w:rStyle w:val="Hyperlink"/>
            <w:b/>
            <w:bCs/>
          </w:rPr>
          <w:t>https://www.woodcountymonitor.com/stories/connections-through-ribbons-of-steel,162212?fbclid=IwAR1Ryd9J6GeMwdaEgpyTQrQyYkW8tOvf1arjnxf9ZqTTZmTMhfnA9WQVGsM</w:t>
        </w:r>
      </w:hyperlink>
    </w:p>
    <w:p w14:paraId="2299229C" w14:textId="4C5859EA" w:rsidR="00806729" w:rsidRDefault="00BC03E7">
      <w:pPr>
        <w:rPr>
          <w:noProof/>
        </w:rPr>
      </w:pPr>
      <w:r>
        <w:rPr>
          <w:noProof/>
        </w:rPr>
        <w:lastRenderedPageBreak/>
        <w:drawing>
          <wp:inline distT="0" distB="0" distL="0" distR="0" wp14:anchorId="7289B38D" wp14:editId="4893854E">
            <wp:extent cx="5943600" cy="4199409"/>
            <wp:effectExtent l="0" t="0" r="0" b="0"/>
            <wp:docPr id="1" name="Picture 1" descr="May be an image of 2 people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be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99409"/>
                    </a:xfrm>
                    <a:prstGeom prst="rect">
                      <a:avLst/>
                    </a:prstGeom>
                    <a:noFill/>
                    <a:ln>
                      <a:noFill/>
                    </a:ln>
                  </pic:spPr>
                </pic:pic>
              </a:graphicData>
            </a:graphic>
          </wp:inline>
        </w:drawing>
      </w:r>
      <w:r w:rsidRPr="00BC03E7">
        <w:rPr>
          <w:noProof/>
        </w:rPr>
        <w:t xml:space="preserve"> </w:t>
      </w:r>
      <w:r>
        <w:rPr>
          <w:noProof/>
        </w:rPr>
        <w:drawing>
          <wp:inline distT="0" distB="0" distL="0" distR="0" wp14:anchorId="5A9E8F67" wp14:editId="40DED853">
            <wp:extent cx="5942948" cy="3467100"/>
            <wp:effectExtent l="0" t="0" r="1270" b="0"/>
            <wp:docPr id="2" name="Picture 1" descr="May be an image of one or more people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and be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9165" cy="3470727"/>
                    </a:xfrm>
                    <a:prstGeom prst="rect">
                      <a:avLst/>
                    </a:prstGeom>
                    <a:noFill/>
                    <a:ln>
                      <a:noFill/>
                    </a:ln>
                  </pic:spPr>
                </pic:pic>
              </a:graphicData>
            </a:graphic>
          </wp:inline>
        </w:drawing>
      </w:r>
    </w:p>
    <w:p w14:paraId="4DEA9E80" w14:textId="082490E3" w:rsidR="00BC03E7" w:rsidRDefault="00BC03E7">
      <w:pPr>
        <w:rPr>
          <w:noProof/>
        </w:rPr>
      </w:pPr>
      <w:r>
        <w:rPr>
          <w:noProof/>
        </w:rPr>
        <w:t>Main Street Board Member Steve Brooke, right, and Jason Herring, owner of Cowburners, are volunteering to head the Beard Contest to be held May 20 for our Sesquicentennial.</w:t>
      </w:r>
    </w:p>
    <w:p w14:paraId="0739839A" w14:textId="77777777" w:rsidR="00EE2853" w:rsidRDefault="00EE2853">
      <w:pPr>
        <w:rPr>
          <w:noProof/>
        </w:rPr>
      </w:pPr>
    </w:p>
    <w:p w14:paraId="235D3FBD" w14:textId="2802ADA8" w:rsidR="00EE2853" w:rsidRDefault="00EE2853">
      <w:r>
        <w:rPr>
          <w:rFonts w:eastAsia="Times New Roman"/>
          <w:noProof/>
        </w:rPr>
        <w:lastRenderedPageBreak/>
        <w:drawing>
          <wp:inline distT="0" distB="0" distL="0" distR="0" wp14:anchorId="75B07DE7" wp14:editId="2A4BDDA6">
            <wp:extent cx="5943600" cy="4457700"/>
            <wp:effectExtent l="0" t="0" r="0" b="0"/>
            <wp:docPr id="1737031144" name="Picture 1" descr="IMG_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7160F-958C-4B2E-82BD-3A5537E3A52E" descr="IMG_7980.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8CBA95" w14:textId="00E2C1D9" w:rsidR="00EE2853" w:rsidRPr="003F7577" w:rsidRDefault="00EE2853">
      <w:r>
        <w:t>Another photo session taking place with downtown Mineola Main Street as the setting. It’s not an unusual sight.</w:t>
      </w:r>
    </w:p>
    <w:sectPr w:rsidR="00EE2853" w:rsidRPr="003F7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77"/>
    <w:rsid w:val="000A12C9"/>
    <w:rsid w:val="001229D4"/>
    <w:rsid w:val="001975DC"/>
    <w:rsid w:val="003259BE"/>
    <w:rsid w:val="003F7577"/>
    <w:rsid w:val="00634459"/>
    <w:rsid w:val="00806729"/>
    <w:rsid w:val="0083271C"/>
    <w:rsid w:val="00843193"/>
    <w:rsid w:val="008476F8"/>
    <w:rsid w:val="008664F7"/>
    <w:rsid w:val="00906085"/>
    <w:rsid w:val="0091425F"/>
    <w:rsid w:val="009F1C37"/>
    <w:rsid w:val="00BC03E7"/>
    <w:rsid w:val="00BD1F3F"/>
    <w:rsid w:val="00BF41AF"/>
    <w:rsid w:val="00E26D7C"/>
    <w:rsid w:val="00EA22FF"/>
    <w:rsid w:val="00EE2853"/>
    <w:rsid w:val="00F8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A8C5"/>
  <w15:chartTrackingRefBased/>
  <w15:docId w15:val="{CCE77370-AD85-49CC-8128-B45E364C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kern w:val="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71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71C"/>
    <w:pPr>
      <w:ind w:left="720"/>
      <w:contextualSpacing/>
    </w:pPr>
  </w:style>
  <w:style w:type="character" w:styleId="Hyperlink">
    <w:name w:val="Hyperlink"/>
    <w:basedOn w:val="DefaultParagraphFont"/>
    <w:uiPriority w:val="99"/>
    <w:unhideWhenUsed/>
    <w:rsid w:val="008664F7"/>
    <w:rPr>
      <w:color w:val="0563C1" w:themeColor="hyperlink"/>
      <w:u w:val="single"/>
    </w:rPr>
  </w:style>
  <w:style w:type="character" w:styleId="UnresolvedMention">
    <w:name w:val="Unresolved Mention"/>
    <w:basedOn w:val="DefaultParagraphFont"/>
    <w:uiPriority w:val="99"/>
    <w:semiHidden/>
    <w:unhideWhenUsed/>
    <w:rsid w:val="00866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BF9374D7-FE23-4DCC-A0EA-C73A5FF06D60" TargetMode="External"/><Relationship Id="rId18" Type="http://schemas.openxmlformats.org/officeDocument/2006/relationships/hyperlink" Target="https://www.woodcountymonitor.com/stories/connections-through-ribbons-of-steel,162212?fbclid=IwAR1Ryd9J6GeMwdaEgpyTQrQyYkW8tOvf1arjnxf9ZqTTZmTMhfnA9WQVGsM"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cid:B7829B04-551C-434E-91A1-D53FCCA01CE3"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BBDE69E8-A733-4B8C-8F2F-20CF9BBF5497"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cid:877DAEB4-10F3-4C71-8FD4-03AC1CAC44D0" TargetMode="External"/><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cid:F497160F-958C-4B2E-82BD-3A5537E3A5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9</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Hammons</dc:creator>
  <cp:keywords/>
  <dc:description/>
  <cp:lastModifiedBy>Doris Newman</cp:lastModifiedBy>
  <cp:revision>8</cp:revision>
  <dcterms:created xsi:type="dcterms:W3CDTF">2023-05-01T21:20:00Z</dcterms:created>
  <dcterms:modified xsi:type="dcterms:W3CDTF">2023-05-16T19:22:00Z</dcterms:modified>
</cp:coreProperties>
</file>